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78" w:tblpY="276"/>
        <w:tblOverlap w:val="never"/>
        <w:tblW w:w="15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43"/>
        <w:gridCol w:w="1950"/>
        <w:gridCol w:w="1245"/>
        <w:gridCol w:w="1957"/>
        <w:gridCol w:w="933"/>
        <w:gridCol w:w="1152"/>
        <w:gridCol w:w="1384"/>
        <w:gridCol w:w="2102"/>
        <w:gridCol w:w="1632"/>
        <w:gridCol w:w="1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3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630" w:type="dxa"/>
            <w:gridSpan w:val="11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兴安盟农牧局引进人才资格审核通过人员名单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引进人才单位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引进人才岗位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计划引才数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网上报名数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资格审查人数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是否资格审查通过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兴安盟农牧科学院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兴安盟动物疫病预防控制中心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贾伟强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兴安盟农田建设和黑土地保护服务中心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范君生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具备副高级职称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3BBF0D-C747-49FB-9BFB-8EAA589C1E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3DA535-BA25-4AF0-8FE0-8331820EB6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mZmOGE5MTBmM2YxYmVkMTlhOGQyNzIyY2U0NjkifQ=="/>
  </w:docVars>
  <w:rsids>
    <w:rsidRoot w:val="00000000"/>
    <w:rsid w:val="07B04743"/>
    <w:rsid w:val="104203A2"/>
    <w:rsid w:val="164F55C6"/>
    <w:rsid w:val="2E1952A2"/>
    <w:rsid w:val="37470A41"/>
    <w:rsid w:val="3F156FF1"/>
    <w:rsid w:val="510C493E"/>
    <w:rsid w:val="6F6D0996"/>
    <w:rsid w:val="6F92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3</TotalTime>
  <ScaleCrop>false</ScaleCrop>
  <LinksUpToDate>false</LinksUpToDate>
  <CharactersWithSpaces>211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2025-12-22T09:00:00Z</dcterms:created>
  <dc:creator>Administrator.MM-202303301520</dc:creator>
  <cp:lastModifiedBy>兜兜转转</cp:lastModifiedBy>
  <cp:lastPrinted>2025-12-22T09:18:00Z</cp:lastPrinted>
  <dcterms:modified xsi:type="dcterms:W3CDTF">2026-01-05T08:24:30Z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eyJoZGlkIjoiZjNlODAyYjIzMWJiMDVkNmM4NmMwZTBmOWIyYjQ3NjYiLCJ1c2VySWQiOiI0MTQ0NDI5NDUifQ==</vt:lpwstr>
  </property>
  <property fmtid="{D5CDD505-2E9C-101B-9397-08002B2CF9AE}" pid="4" name="ICV">
    <vt:lpwstr>740DE8C66BD54654BF17E9118EDC747D_12</vt:lpwstr>
  </property>
</Properties>
</file>